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Constituția din 1923</w:t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20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Adoptare și structura: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4"/>
        </w:numPr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 fost adoptată în martie 1923 și a fost în vigoare în perioadele 1923-1938 și 1944-1947;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4"/>
        </w:numPr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are 8 titluri și 138 de articole;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4"/>
        </w:numPr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are la baza Constituția din 1866, având rolul de a include schimbările apărute după Primul Război Mondial.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8"/>
        </w:numPr>
        <w:ind w:left="720" w:hanging="360"/>
        <w:rPr>
          <w:b w:val="1"/>
          <w:sz w:val="28"/>
          <w:szCs w:val="28"/>
          <w:shd w:fill="ff9900" w:val="clear"/>
        </w:rPr>
      </w:pPr>
      <w:r w:rsidDel="00000000" w:rsidR="00000000" w:rsidRPr="00000000">
        <w:rPr>
          <w:b w:val="1"/>
          <w:sz w:val="28"/>
          <w:szCs w:val="28"/>
          <w:shd w:fill="ff9900" w:val="clear"/>
          <w:rtl w:val="0"/>
        </w:rPr>
        <w:t xml:space="preserve">Statul român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5"/>
        </w:numPr>
        <w:ind w:left="1440" w:hanging="360"/>
        <w:rPr>
          <w:b w:val="1"/>
          <w:sz w:val="28"/>
          <w:szCs w:val="28"/>
          <w:shd w:fill="ff9900" w:val="clear"/>
        </w:rPr>
      </w:pPr>
      <w:r w:rsidDel="00000000" w:rsidR="00000000" w:rsidRPr="00000000">
        <w:rPr>
          <w:b w:val="1"/>
          <w:sz w:val="28"/>
          <w:szCs w:val="28"/>
          <w:shd w:fill="ff9900" w:val="clear"/>
          <w:rtl w:val="0"/>
        </w:rPr>
        <w:t xml:space="preserve">national, unitar, indivizibil și inalienabil;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5"/>
        </w:numPr>
        <w:ind w:left="1440" w:hanging="360"/>
        <w:rPr>
          <w:b w:val="1"/>
          <w:sz w:val="28"/>
          <w:szCs w:val="28"/>
          <w:shd w:fill="ff9900" w:val="clear"/>
        </w:rPr>
      </w:pPr>
      <w:r w:rsidDel="00000000" w:rsidR="00000000" w:rsidRPr="00000000">
        <w:rPr>
          <w:b w:val="1"/>
          <w:sz w:val="28"/>
          <w:szCs w:val="28"/>
          <w:shd w:fill="ff9900" w:val="clear"/>
          <w:rtl w:val="0"/>
        </w:rPr>
        <w:t xml:space="preserve">forma de guvernământ este monarhia ereditara;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5"/>
        </w:numPr>
        <w:ind w:left="1440" w:hanging="360"/>
        <w:rPr>
          <w:b w:val="1"/>
          <w:sz w:val="28"/>
          <w:szCs w:val="28"/>
          <w:shd w:fill="ff9900" w:val="clear"/>
        </w:rPr>
      </w:pPr>
      <w:r w:rsidDel="00000000" w:rsidR="00000000" w:rsidRPr="00000000">
        <w:rPr>
          <w:b w:val="1"/>
          <w:sz w:val="28"/>
          <w:szCs w:val="28"/>
          <w:shd w:fill="ff9900" w:val="clear"/>
          <w:rtl w:val="0"/>
        </w:rPr>
        <w:t xml:space="preserve">regimul politic este democratic și constituțional;</w:t>
      </w:r>
    </w:p>
    <w:p w:rsidR="00000000" w:rsidDel="00000000" w:rsidP="00000000" w:rsidRDefault="00000000" w:rsidRPr="00000000" w14:paraId="0000000B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b w:val="1"/>
          <w:sz w:val="32"/>
          <w:szCs w:val="32"/>
          <w:highlight w:val="yellow"/>
        </w:rPr>
      </w:pPr>
      <w:r w:rsidDel="00000000" w:rsidR="00000000" w:rsidRPr="00000000">
        <w:rPr>
          <w:b w:val="1"/>
          <w:sz w:val="32"/>
          <w:szCs w:val="32"/>
          <w:highlight w:val="yellow"/>
          <w:rtl w:val="0"/>
        </w:rPr>
        <w:t xml:space="preserve">Principiile constituționale: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6"/>
        </w:numPr>
        <w:ind w:left="1440" w:hanging="360"/>
        <w:rPr>
          <w:b w:val="1"/>
          <w:sz w:val="32"/>
          <w:szCs w:val="32"/>
          <w:highlight w:val="yellow"/>
        </w:rPr>
      </w:pPr>
      <w:r w:rsidDel="00000000" w:rsidR="00000000" w:rsidRPr="00000000">
        <w:rPr>
          <w:b w:val="1"/>
          <w:sz w:val="32"/>
          <w:szCs w:val="32"/>
          <w:highlight w:val="yellow"/>
          <w:rtl w:val="0"/>
        </w:rPr>
        <w:t xml:space="preserve">separarea puterilor în stat;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6"/>
        </w:numPr>
        <w:ind w:left="1440" w:hanging="360"/>
        <w:rPr>
          <w:b w:val="1"/>
          <w:sz w:val="32"/>
          <w:szCs w:val="32"/>
          <w:highlight w:val="yellow"/>
        </w:rPr>
      </w:pPr>
      <w:r w:rsidDel="00000000" w:rsidR="00000000" w:rsidRPr="00000000">
        <w:rPr>
          <w:b w:val="1"/>
          <w:sz w:val="32"/>
          <w:szCs w:val="32"/>
          <w:highlight w:val="yellow"/>
          <w:rtl w:val="0"/>
        </w:rPr>
        <w:t xml:space="preserve">monarhia ereditara;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6"/>
        </w:numPr>
        <w:ind w:left="1440" w:hanging="360"/>
        <w:rPr>
          <w:b w:val="1"/>
          <w:sz w:val="32"/>
          <w:szCs w:val="32"/>
          <w:highlight w:val="yellow"/>
        </w:rPr>
      </w:pPr>
      <w:r w:rsidDel="00000000" w:rsidR="00000000" w:rsidRPr="00000000">
        <w:rPr>
          <w:b w:val="1"/>
          <w:sz w:val="32"/>
          <w:szCs w:val="32"/>
          <w:highlight w:val="yellow"/>
          <w:rtl w:val="0"/>
        </w:rPr>
        <w:t xml:space="preserve">suveranitatea națiunii;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6"/>
        </w:numPr>
        <w:ind w:left="1440" w:hanging="360"/>
        <w:rPr>
          <w:b w:val="1"/>
          <w:sz w:val="32"/>
          <w:szCs w:val="32"/>
          <w:highlight w:val="yellow"/>
        </w:rPr>
      </w:pPr>
      <w:r w:rsidDel="00000000" w:rsidR="00000000" w:rsidRPr="00000000">
        <w:rPr>
          <w:b w:val="1"/>
          <w:sz w:val="32"/>
          <w:szCs w:val="32"/>
          <w:highlight w:val="yellow"/>
          <w:rtl w:val="0"/>
        </w:rPr>
        <w:t xml:space="preserve">guvernarea reprezentativă;</w:t>
      </w:r>
    </w:p>
    <w:p w:rsidR="00000000" w:rsidDel="00000000" w:rsidP="00000000" w:rsidRDefault="00000000" w:rsidRPr="00000000" w14:paraId="00000011">
      <w:pPr>
        <w:pageBreakBefore w:val="0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Puterile statului</w:t>
      </w:r>
    </w:p>
    <w:p w:rsidR="00000000" w:rsidDel="00000000" w:rsidP="00000000" w:rsidRDefault="00000000" w:rsidRPr="00000000" w14:paraId="00000013">
      <w:pPr>
        <w:pageBreakBefore w:val="0"/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3"/>
        </w:numPr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puterea executivă este încredințată regelui care își păstrează atribuțiile din Constituția anterioară și guvernului;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3"/>
        </w:numPr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puterea legislativă aparține Reprezentanței Naționale formata din Senat și Adunarea Deputaților, aleasa prin vot universal;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3"/>
        </w:numPr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puterea judecătorească este reprezentată de Înaltă Curte de Justiție și Casație și instanțele de judecată.</w:t>
      </w:r>
    </w:p>
    <w:p w:rsidR="00000000" w:rsidDel="00000000" w:rsidP="00000000" w:rsidRDefault="00000000" w:rsidRPr="00000000" w14:paraId="0000001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1"/>
        </w:numPr>
        <w:ind w:left="720" w:hanging="360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Drepturile și libertățile cetățenești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9"/>
        </w:numPr>
        <w:ind w:left="1440" w:hanging="360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sunt prevăzute în Titlul II </w:t>
      </w: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"Despre drepturile românilor".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9"/>
        </w:numPr>
        <w:ind w:left="1440" w:hanging="360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sunt păstrate drepturi și libertăți din vechea Constituție, dar apar și drepturi precum: </w:t>
      </w: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desființarea privilegiilor de clasa.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9"/>
        </w:numPr>
        <w:ind w:left="1440" w:hanging="360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dreptul la proprietate asupra resurselor subsolului aparține statului.</w:t>
      </w:r>
    </w:p>
    <w:p w:rsidR="00000000" w:rsidDel="00000000" w:rsidP="00000000" w:rsidRDefault="00000000" w:rsidRPr="00000000" w14:paraId="0000001C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Dreptul la vot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este introdus votul universal pentru toți cetățenii care au împlinit 21 de ani;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 au drept de vot: femeile, magistrații și militarii activi.</w:t>
      </w:r>
    </w:p>
    <w:p w:rsidR="00000000" w:rsidDel="00000000" w:rsidP="00000000" w:rsidRDefault="00000000" w:rsidRPr="00000000" w14:paraId="0000002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Constituția din 1938</w:t>
      </w:r>
    </w:p>
    <w:p w:rsidR="00000000" w:rsidDel="00000000" w:rsidP="00000000" w:rsidRDefault="00000000" w:rsidRPr="00000000" w14:paraId="00000025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27"/>
        </w:numPr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Adoptare și structura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26"/>
        </w:numPr>
        <w:ind w:left="144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 fost adoptată în 1938 și a rămas în vigoare până în 1940;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6"/>
        </w:numPr>
        <w:ind w:left="144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are 8 titluri și 100 de articole</w:t>
      </w:r>
    </w:p>
    <w:p w:rsidR="00000000" w:rsidDel="00000000" w:rsidP="00000000" w:rsidRDefault="00000000" w:rsidRPr="00000000" w14:paraId="00000029">
      <w:pPr>
        <w:pageBreakBefore w:val="0"/>
        <w:ind w:left="144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9"/>
        </w:numPr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Principiile constituționale: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3"/>
        </w:numPr>
        <w:ind w:left="1440" w:hanging="360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principiul supremației regelui;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3"/>
        </w:numPr>
        <w:ind w:left="1440" w:hanging="360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este suprimat principiul separării puterilor în stat;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3"/>
        </w:numPr>
        <w:ind w:left="1440" w:hanging="360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este eliminat principiul pluripartidismului și adoptat regimul monopartid-&gt; Frontul Renașterii Naționale/Partidul Natiunii, condus de regele Carol al II-lea</w:t>
      </w:r>
    </w:p>
    <w:p w:rsidR="00000000" w:rsidDel="00000000" w:rsidP="00000000" w:rsidRDefault="00000000" w:rsidRPr="00000000" w14:paraId="0000002E">
      <w:pPr>
        <w:pageBreakBefore w:val="0"/>
        <w:ind w:left="144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Puterile statului: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8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Puterea executivă se exercită de către rege și un guvern, numit și revocat de rege; Guvernul nu răspunde în fața Parlamentului, ci direct în fata regelui.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8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Puterea legislativă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 exercitată de rege prin intermediul Reprezentatei Naționale;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Reprezentanța Națională păstrează doar dreptul de legiferare;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Regele numea direct jumătate din numărul senatorilor;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Regele putea refuza semnarea legilor fara niciun motiv;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Regele semna tratate internaționale fara a fi nevoie de aprobarea Reprezentanței Naționale;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între sesiunile parlamentare, regele putea legifera.</w:t>
      </w:r>
    </w:p>
    <w:p w:rsidR="00000000" w:rsidDel="00000000" w:rsidP="00000000" w:rsidRDefault="00000000" w:rsidRPr="00000000" w14:paraId="0000003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puterea judecătorească: sentințele judecătorești se dau </w:t>
      </w:r>
      <w:r w:rsidDel="00000000" w:rsidR="00000000" w:rsidRPr="00000000">
        <w:rPr>
          <w:i w:val="1"/>
          <w:sz w:val="24"/>
          <w:szCs w:val="24"/>
          <w:rtl w:val="0"/>
        </w:rPr>
        <w:t xml:space="preserve">în numele Regelui.</w:t>
      </w:r>
    </w:p>
    <w:p w:rsidR="00000000" w:rsidDel="00000000" w:rsidP="00000000" w:rsidRDefault="00000000" w:rsidRPr="00000000" w14:paraId="0000003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Constituțiile comuniste (1948, 1952, 1965)</w:t>
      </w:r>
    </w:p>
    <w:p w:rsidR="00000000" w:rsidDel="00000000" w:rsidP="00000000" w:rsidRDefault="00000000" w:rsidRPr="00000000" w14:paraId="0000003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Structura constitutiilor</w:t>
      </w:r>
    </w:p>
    <w:p w:rsidR="00000000" w:rsidDel="00000000" w:rsidP="00000000" w:rsidRDefault="00000000" w:rsidRPr="00000000" w14:paraId="0000003F">
      <w:pPr>
        <w:pageBreakBefore w:val="0"/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10"/>
        </w:numPr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Constituția din 1948 avea 10 titluri și 105 articole;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10"/>
        </w:numPr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Constituția din 1952 - avea 10 titluri și 105 articole;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10"/>
        </w:numPr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Constituția din 1965 - avea 9 titluri și 114 articole.</w:t>
      </w:r>
    </w:p>
    <w:p w:rsidR="00000000" w:rsidDel="00000000" w:rsidP="00000000" w:rsidRDefault="00000000" w:rsidRPr="00000000" w14:paraId="00000043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Statul român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7"/>
        </w:numPr>
        <w:ind w:left="1440" w:hanging="360"/>
        <w:rPr>
          <w:b w:val="1"/>
          <w:sz w:val="24"/>
          <w:szCs w:val="24"/>
          <w:shd w:fill="ff9900" w:val="clear"/>
        </w:rPr>
      </w:pPr>
      <w:r w:rsidDel="00000000" w:rsidR="00000000" w:rsidRPr="00000000">
        <w:rPr>
          <w:b w:val="1"/>
          <w:sz w:val="24"/>
          <w:szCs w:val="24"/>
          <w:shd w:fill="ff9900" w:val="clear"/>
          <w:rtl w:val="0"/>
        </w:rPr>
        <w:t xml:space="preserve">în constituțiile din 1948 și 1952, statul român se numea Republica Populară Română și era definit că </w:t>
      </w:r>
      <w:r w:rsidDel="00000000" w:rsidR="00000000" w:rsidRPr="00000000">
        <w:rPr>
          <w:b w:val="1"/>
          <w:i w:val="1"/>
          <w:sz w:val="24"/>
          <w:szCs w:val="24"/>
          <w:shd w:fill="ff9900" w:val="clear"/>
          <w:rtl w:val="0"/>
        </w:rPr>
        <w:t xml:space="preserve">popular, unitar, independent și suveran</w:t>
      </w:r>
      <w:r w:rsidDel="00000000" w:rsidR="00000000" w:rsidRPr="00000000">
        <w:rPr>
          <w:b w:val="1"/>
          <w:sz w:val="24"/>
          <w:szCs w:val="24"/>
          <w:shd w:fill="ff9900" w:val="clear"/>
          <w:rtl w:val="0"/>
        </w:rPr>
        <w:t xml:space="preserve">;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7"/>
        </w:numPr>
        <w:ind w:left="1440" w:hanging="360"/>
        <w:rPr>
          <w:b w:val="1"/>
          <w:sz w:val="24"/>
          <w:szCs w:val="24"/>
          <w:shd w:fill="ff9900" w:val="clear"/>
        </w:rPr>
      </w:pPr>
      <w:r w:rsidDel="00000000" w:rsidR="00000000" w:rsidRPr="00000000">
        <w:rPr>
          <w:b w:val="1"/>
          <w:sz w:val="24"/>
          <w:szCs w:val="24"/>
          <w:shd w:fill="ff9900" w:val="clear"/>
          <w:rtl w:val="0"/>
        </w:rPr>
        <w:t xml:space="preserve">în Constituția din 1965, statul se numea Republica Socialistă România și era definit că </w:t>
      </w:r>
      <w:r w:rsidDel="00000000" w:rsidR="00000000" w:rsidRPr="00000000">
        <w:rPr>
          <w:b w:val="1"/>
          <w:i w:val="1"/>
          <w:sz w:val="24"/>
          <w:szCs w:val="24"/>
          <w:shd w:fill="ff9900" w:val="clear"/>
          <w:rtl w:val="0"/>
        </w:rPr>
        <w:t xml:space="preserve">inalienabil și indivizibil.</w:t>
      </w:r>
    </w:p>
    <w:p w:rsidR="00000000" w:rsidDel="00000000" w:rsidP="00000000" w:rsidRDefault="00000000" w:rsidRPr="00000000" w14:paraId="00000047">
      <w:pPr>
        <w:pageBreakBefore w:val="0"/>
        <w:ind w:left="720" w:firstLine="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Drepturile Omului 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21"/>
        </w:numPr>
        <w:ind w:left="1440" w:hanging="36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erau menționate în Constitutii, fara a exista garanția respectării lor.</w:t>
      </w:r>
    </w:p>
    <w:p w:rsidR="00000000" w:rsidDel="00000000" w:rsidP="00000000" w:rsidRDefault="00000000" w:rsidRPr="00000000" w14:paraId="00000049">
      <w:pPr>
        <w:pageBreakBefore w:val="0"/>
        <w:ind w:left="1440" w:firstLine="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ind w:left="720" w:firstLine="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Principiile constitutiilor comuniste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17"/>
        </w:numPr>
        <w:ind w:left="1440" w:hanging="36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principiul partidului-stat;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7"/>
        </w:numPr>
        <w:ind w:left="1440" w:hanging="36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principiul dublei subordonări, fata de partid și de stat;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7"/>
        </w:numPr>
        <w:ind w:left="1440" w:hanging="36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principiul inconsecvenței;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7"/>
        </w:numPr>
        <w:ind w:left="1440" w:hanging="360"/>
        <w:rPr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b w:val="1"/>
          <w:i w:val="1"/>
          <w:sz w:val="24"/>
          <w:szCs w:val="24"/>
          <w:highlight w:val="yellow"/>
          <w:rtl w:val="0"/>
        </w:rPr>
        <w:t xml:space="preserve">principiul minciunii</w:t>
      </w:r>
    </w:p>
    <w:p w:rsidR="00000000" w:rsidDel="00000000" w:rsidP="00000000" w:rsidRDefault="00000000" w:rsidRPr="00000000" w14:paraId="0000004F">
      <w:pPr>
        <w:pageBreakBefore w:val="0"/>
        <w:ind w:left="144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ind w:left="720" w:firstLine="0"/>
        <w:rPr>
          <w:b w:val="1"/>
          <w:sz w:val="24"/>
          <w:szCs w:val="24"/>
          <w:highlight w:val="cyan"/>
        </w:rPr>
      </w:pPr>
      <w:r w:rsidDel="00000000" w:rsidR="00000000" w:rsidRPr="00000000">
        <w:rPr>
          <w:b w:val="1"/>
          <w:sz w:val="24"/>
          <w:szCs w:val="24"/>
          <w:highlight w:val="cyan"/>
          <w:rtl w:val="0"/>
        </w:rPr>
        <w:t xml:space="preserve">Puterile în statul comunist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15"/>
        </w:numPr>
        <w:ind w:left="1440" w:hanging="360"/>
        <w:rPr>
          <w:b w:val="1"/>
          <w:sz w:val="24"/>
          <w:szCs w:val="24"/>
          <w:highlight w:val="cyan"/>
        </w:rPr>
      </w:pPr>
      <w:r w:rsidDel="00000000" w:rsidR="00000000" w:rsidRPr="00000000">
        <w:rPr>
          <w:b w:val="1"/>
          <w:sz w:val="24"/>
          <w:szCs w:val="24"/>
          <w:highlight w:val="cyan"/>
          <w:rtl w:val="0"/>
        </w:rPr>
        <w:t xml:space="preserve">Puterea legislativă este reprezentată de Marea Adunare Națională;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15"/>
        </w:numPr>
        <w:ind w:left="1440" w:hanging="360"/>
        <w:rPr>
          <w:b w:val="1"/>
          <w:sz w:val="24"/>
          <w:szCs w:val="24"/>
          <w:highlight w:val="cyan"/>
        </w:rPr>
      </w:pPr>
      <w:r w:rsidDel="00000000" w:rsidR="00000000" w:rsidRPr="00000000">
        <w:rPr>
          <w:b w:val="1"/>
          <w:sz w:val="24"/>
          <w:szCs w:val="24"/>
          <w:highlight w:val="cyan"/>
          <w:rtl w:val="0"/>
        </w:rPr>
        <w:t xml:space="preserve">Puterea Executivă este reprezentată de Consiliul de Miniștri, iar din 1974, și  de președintele RSR;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15"/>
        </w:numPr>
        <w:ind w:left="1440" w:hanging="360"/>
        <w:rPr>
          <w:b w:val="1"/>
          <w:sz w:val="24"/>
          <w:szCs w:val="24"/>
          <w:highlight w:val="cyan"/>
        </w:rPr>
      </w:pPr>
      <w:r w:rsidDel="00000000" w:rsidR="00000000" w:rsidRPr="00000000">
        <w:rPr>
          <w:b w:val="1"/>
          <w:sz w:val="24"/>
          <w:szCs w:val="24"/>
          <w:highlight w:val="cyan"/>
          <w:rtl w:val="0"/>
        </w:rPr>
        <w:t xml:space="preserve">Puterea judecătorească aparține Tribunalului Suprem.</w:t>
      </w:r>
    </w:p>
    <w:p w:rsidR="00000000" w:rsidDel="00000000" w:rsidP="00000000" w:rsidRDefault="00000000" w:rsidRPr="00000000" w14:paraId="0000005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Constituția din 1991</w:t>
      </w:r>
    </w:p>
    <w:p w:rsidR="00000000" w:rsidDel="00000000" w:rsidP="00000000" w:rsidRDefault="00000000" w:rsidRPr="00000000" w14:paraId="0000005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Structura Constituției 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2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8 titluri și 156 de articole;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2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fost adoptată prin referendum la 8 decembrie 1991 și revizuită în 2003;</w:t>
      </w:r>
    </w:p>
    <w:p w:rsidR="00000000" w:rsidDel="00000000" w:rsidP="00000000" w:rsidRDefault="00000000" w:rsidRPr="00000000" w14:paraId="00000059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Statul român este definit că stat </w:t>
      </w:r>
      <w:r w:rsidDel="00000000" w:rsidR="00000000" w:rsidRPr="00000000">
        <w:rPr>
          <w:i w:val="1"/>
          <w:sz w:val="24"/>
          <w:szCs w:val="24"/>
          <w:rtl w:val="0"/>
        </w:rPr>
        <w:t xml:space="preserve">național, suveran și independent, unitar și indivizibil, </w:t>
      </w:r>
      <w:r w:rsidDel="00000000" w:rsidR="00000000" w:rsidRPr="00000000">
        <w:rPr>
          <w:sz w:val="24"/>
          <w:szCs w:val="24"/>
          <w:rtl w:val="0"/>
        </w:rPr>
        <w:t xml:space="preserve">forma de guvernământ fiind republica</w:t>
      </w:r>
    </w:p>
    <w:p w:rsidR="00000000" w:rsidDel="00000000" w:rsidP="00000000" w:rsidRDefault="00000000" w:rsidRPr="00000000" w14:paraId="0000005A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Drepturile fundamentale și principiile democratice revin în structura constituțională a României;</w:t>
      </w:r>
    </w:p>
    <w:p w:rsidR="00000000" w:rsidDel="00000000" w:rsidP="00000000" w:rsidRDefault="00000000" w:rsidRPr="00000000" w14:paraId="0000005B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Separația puterilor în stat:</w:t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2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puterea legislativă este reprezentată de Parlament, format din Senat și Camera Deputaților;</w:t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2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puterea executivă este reprezentată de Președintele României și Guvern;</w:t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2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puterea judecătorească de Curtea Supremă de Justiție și instanțele de judecată.</w:t>
      </w:r>
    </w:p>
    <w:p w:rsidR="00000000" w:rsidDel="00000000" w:rsidP="00000000" w:rsidRDefault="00000000" w:rsidRPr="00000000" w14:paraId="0000005F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